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0" w:line="240" w:lineRule="auto"/>
        <w:ind w:left="0" w:right="0" w:firstLine="0"/>
        <w:jc w:val="left"/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Calibri" w:cs="Calibri" w:eastAsia="Calibri" w:hAnsi="Calibri"/>
          <w:b w:val="1"/>
          <w:sz w:val="48"/>
          <w:szCs w:val="4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mallCaps w:val="1"/>
          <w:color w:val="546421"/>
          <w:sz w:val="66"/>
          <w:szCs w:val="66"/>
          <w:rtl w:val="0"/>
        </w:rPr>
        <w:t xml:space="preserve">Módulo 5: </w:t>
      </w:r>
      <w:r w:rsidDel="00000000" w:rsidR="00000000" w:rsidRPr="00000000">
        <w:rPr>
          <w:rFonts w:ascii="Calibri" w:cs="Calibri" w:eastAsia="Calibri" w:hAnsi="Calibri"/>
          <w:b w:val="1"/>
          <w:sz w:val="38"/>
          <w:szCs w:val="38"/>
          <w:rtl w:val="0"/>
        </w:rPr>
        <w:t xml:space="preserve"> Formatos periodísticos- Semblanza, Paisaje Sonoros y finalización de los demás productos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Recursos principales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240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En esta sesión se pretende continuar con las temáticas de Formatos periodísticos, revisando aspectos de módulos pasados y terminando los productos sonoros. </w:t>
      </w:r>
      <w:r w:rsidDel="00000000" w:rsidR="00000000" w:rsidRPr="00000000">
        <w:rPr>
          <w:rtl w:val="0"/>
        </w:rPr>
      </w:r>
    </w:p>
    <w:tbl>
      <w:tblPr>
        <w:tblStyle w:val="Table1"/>
        <w:tblW w:w="984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85"/>
        <w:gridCol w:w="5940"/>
        <w:gridCol w:w="2715"/>
        <w:tblGridChange w:id="0">
          <w:tblGrid>
            <w:gridCol w:w="1185"/>
            <w:gridCol w:w="5940"/>
            <w:gridCol w:w="271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Temáticas: Semblanza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Rule="auto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Día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Tiempo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Rule="auto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y duración estimada 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before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20min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141.7322834645671" w:hanging="283.4645669291342"/>
              <w:rPr/>
            </w:pPr>
            <w:r w:rsidDel="00000000" w:rsidR="00000000" w:rsidRPr="00000000">
              <w:rPr>
                <w:rtl w:val="0"/>
              </w:rPr>
              <w:t xml:space="preserve">Agenda del día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141.7322834645671" w:hanging="283.4645669291342"/>
              <w:rPr/>
            </w:pPr>
            <w:r w:rsidDel="00000000" w:rsidR="00000000" w:rsidRPr="00000000">
              <w:rPr>
                <w:rtl w:val="0"/>
              </w:rPr>
              <w:t xml:space="preserve">Saludo al sol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141.7322834645671" w:hanging="283.4645669291342"/>
              <w:rPr/>
            </w:pPr>
            <w:r w:rsidDel="00000000" w:rsidR="00000000" w:rsidRPr="00000000">
              <w:rPr>
                <w:rtl w:val="0"/>
              </w:rPr>
              <w:t xml:space="preserve">Ejercicio de respiración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141.7322834645671" w:hanging="283.4645669291342"/>
              <w:rPr/>
            </w:pPr>
            <w:r w:rsidDel="00000000" w:rsidR="00000000" w:rsidRPr="00000000">
              <w:rPr>
                <w:rtl w:val="0"/>
              </w:rPr>
              <w:t xml:space="preserve">Ejercicio de dicción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70.86614173228327" w:hanging="141.73228346456654"/>
            </w:pPr>
            <w:r w:rsidDel="00000000" w:rsidR="00000000" w:rsidRPr="00000000">
              <w:rPr>
                <w:rtl w:val="0"/>
              </w:rPr>
              <w:t xml:space="preserve">En la terraza</w:t>
            </w:r>
          </w:p>
          <w:p w:rsidR="00000000" w:rsidDel="00000000" w:rsidP="00000000" w:rsidRDefault="00000000" w:rsidRPr="00000000" w14:paraId="00000012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70.86614173228327" w:hanging="141.73228346456654"/>
            </w:pPr>
            <w:r w:rsidDel="00000000" w:rsidR="00000000" w:rsidRPr="00000000">
              <w:rPr>
                <w:rtl w:val="0"/>
              </w:rPr>
              <w:t xml:space="preserve">Ropa cómoda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rtl w:val="0"/>
              </w:rPr>
              <w:t xml:space="preserve">Juego</w:t>
            </w:r>
            <w:r w:rsidDel="00000000" w:rsidR="00000000" w:rsidRPr="00000000">
              <w:rPr>
                <w:rtl w:val="0"/>
              </w:rPr>
              <w:t xml:space="preserve">, recordatorio de semblanza (características y pasos…)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Jenga, por dos equipos. Se realizan preguntas de los pasos de semblanza y el equipo que responda bien puede sacar una ficha del jenga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35  min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u w:val="single"/>
                <w:rtl w:val="0"/>
              </w:rPr>
              <w:t xml:space="preserve">Consejo</w:t>
            </w:r>
            <w:r w:rsidDel="00000000" w:rsidR="00000000" w:rsidRPr="00000000">
              <w:rPr>
                <w:i w:val="1"/>
                <w:u w:val="single"/>
                <w:rtl w:val="0"/>
              </w:rPr>
              <w:t xml:space="preserve"> de redacción:</w:t>
            </w:r>
            <w:r w:rsidDel="00000000" w:rsidR="00000000" w:rsidRPr="00000000">
              <w:rPr>
                <w:rtl w:val="0"/>
              </w:rPr>
              <w:t xml:space="preserve"> para revisar información del personaje de la semblanza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15 min 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Refrigerio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Rule="auto"/>
              <w:rPr>
                <w:u w:val="singl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Rompehielo</w:t>
            </w:r>
            <w:r w:rsidDel="00000000" w:rsidR="00000000" w:rsidRPr="00000000">
              <w:rPr>
                <w:rtl w:val="0"/>
              </w:rPr>
              <w:t xml:space="preserve">: Simón dice…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 hora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Taller semblanza : Avance de el guión de semblanza y búsqueda de información.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Lluvia de ideas: cada grupo ubicará la siguiente información en los lienzos (papel kraft y post it):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Características físicas del personaje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Características psicológicas/comportamiento del personaje.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¿Qué queremos contar del personaje?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¿De qué tema nos habla este personaje?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¿Por qué el personaje es relevante para Buenaventura?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¿Para quién es relevante el personaje?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¿Qué no se ha contado del personaje?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Datos relevantes de la vida del personaje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Datos curiosos del personaje.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Convergencia: vamos a organizar la información y seleccionar las ideas más importantes. La idea es ordenar los datos para construir la “columna vertebral de la historia”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Una vez tenemos la estructura de la historia, seleccionamos los sonidos y entrevistas/intervenciones del personaje que queremos utilizar.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 taller continúa después del almuerzo.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Post it y papel kraft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55 min 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Almuerzo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Saludo al sol</w:t>
            </w:r>
          </w:p>
          <w:p w:rsidR="00000000" w:rsidDel="00000000" w:rsidP="00000000" w:rsidRDefault="00000000" w:rsidRPr="00000000" w14:paraId="00000044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Ejercicios de respiración y dicción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 hora </w:t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-Continuación del taller de semblanza 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numPr>
                <w:ilvl w:val="0"/>
                <w:numId w:val="5"/>
              </w:numPr>
              <w:spacing w:after="0"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Procedemos a escribir la semblanza y organizar el guión. En este punto también es importante identificar las voces en off a utilizar. </w:t>
            </w:r>
          </w:p>
          <w:p w:rsidR="00000000" w:rsidDel="00000000" w:rsidP="00000000" w:rsidRDefault="00000000" w:rsidRPr="00000000" w14:paraId="0000004B">
            <w:pPr>
              <w:widowControl w:val="0"/>
              <w:spacing w:after="0" w:before="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numPr>
                <w:ilvl w:val="0"/>
                <w:numId w:val="5"/>
              </w:numPr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Se realiza lectura del guión en voz alta y se hacen correcciones. 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numPr>
                <w:ilvl w:val="0"/>
                <w:numId w:val="5"/>
              </w:numPr>
              <w:spacing w:after="0" w:before="0" w:lineRule="auto"/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Finalmente, se realiza la grabación (si alcanza el tiempo, si no, termina en guión).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15 min </w:t>
            </w:r>
          </w:p>
          <w:p w:rsidR="00000000" w:rsidDel="00000000" w:rsidP="00000000" w:rsidRDefault="00000000" w:rsidRPr="00000000" w14:paraId="00000051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Rompe hielo </w:t>
            </w:r>
          </w:p>
          <w:p w:rsidR="00000000" w:rsidDel="00000000" w:rsidP="00000000" w:rsidRDefault="00000000" w:rsidRPr="00000000" w14:paraId="00000053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dinámica de maremoto, ola que va, ola que viene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1 hora</w:t>
            </w:r>
          </w:p>
          <w:p w:rsidR="00000000" w:rsidDel="00000000" w:rsidP="00000000" w:rsidRDefault="00000000" w:rsidRPr="00000000" w14:paraId="00000056">
            <w:pPr>
              <w:widowControl w:val="0"/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1.7322834645671" w:right="0" w:hanging="283.4645669291342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Taller avance de productos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Poemas polifónicos</w:t>
            </w:r>
          </w:p>
          <w:p w:rsidR="00000000" w:rsidDel="00000000" w:rsidP="00000000" w:rsidRDefault="00000000" w:rsidRPr="00000000" w14:paraId="00000059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Noticias</w:t>
            </w:r>
          </w:p>
          <w:p w:rsidR="00000000" w:rsidDel="00000000" w:rsidP="00000000" w:rsidRDefault="00000000" w:rsidRPr="00000000" w14:paraId="0000005A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Entrevistas</w:t>
            </w:r>
          </w:p>
          <w:p w:rsidR="00000000" w:rsidDel="00000000" w:rsidP="00000000" w:rsidRDefault="00000000" w:rsidRPr="00000000" w14:paraId="0000005B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Reportajes</w:t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 hora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Formación a los dinamizadores del programa Adobe Audition, o el programa de edición disponible y a la mano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before="0" w:lineRule="auto"/>
              <w:ind w:left="72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Rule="auto"/>
              <w:rPr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spacing w:after="480" w:before="72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0.0" w:type="dxa"/>
        <w:jc w:val="left"/>
        <w:tblInd w:w="-58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25"/>
        <w:gridCol w:w="4940"/>
        <w:gridCol w:w="3865.0000000000005"/>
        <w:tblGridChange w:id="0">
          <w:tblGrid>
            <w:gridCol w:w="825"/>
            <w:gridCol w:w="4940"/>
            <w:gridCol w:w="3865.0000000000005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gridSpan w:val="2"/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after="0" w:before="0" w:lineRule="auto"/>
              <w:ind w:left="0" w:righ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Temáticas: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30"/>
                <w:szCs w:val="3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after="0" w:before="0" w:lineRule="auto"/>
              <w:ind w:left="0" w:right="0" w:firstLine="0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Día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after="0" w:before="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Tiempo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after="0" w:before="0" w:lineRule="auto"/>
              <w:ind w:left="0" w:right="0" w:firstLine="0"/>
              <w:jc w:val="center"/>
              <w:rPr>
                <w:b w:val="1"/>
                <w:highlight w:val="yellow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Actividad y duración estimada </w:t>
            </w:r>
            <w:r w:rsidDel="00000000" w:rsidR="00000000" w:rsidRPr="00000000">
              <w:rPr>
                <w:b w:val="1"/>
                <w:highlight w:val="yellow"/>
                <w:rtl w:val="0"/>
              </w:rPr>
              <w:t xml:space="preserve"> </w:t>
            </w:r>
          </w:p>
        </w:tc>
        <w:tc>
          <w:tcPr>
            <w:shd w:fill="ead1d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after="0" w:before="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Materiales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20min</w:t>
            </w:r>
          </w:p>
          <w:p w:rsidR="00000000" w:rsidDel="00000000" w:rsidP="00000000" w:rsidRDefault="00000000" w:rsidRPr="00000000" w14:paraId="00000068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141.73228346456682" w:right="0" w:hanging="212.59842519685037"/>
              <w:rPr/>
            </w:pPr>
            <w:r w:rsidDel="00000000" w:rsidR="00000000" w:rsidRPr="00000000">
              <w:rPr>
                <w:rtl w:val="0"/>
              </w:rPr>
              <w:t xml:space="preserve">Agenda del día</w:t>
            </w:r>
          </w:p>
          <w:p w:rsidR="00000000" w:rsidDel="00000000" w:rsidP="00000000" w:rsidRDefault="00000000" w:rsidRPr="00000000" w14:paraId="0000006B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141.73228346456682" w:right="0" w:hanging="212.59842519685037"/>
              <w:rPr/>
            </w:pPr>
            <w:r w:rsidDel="00000000" w:rsidR="00000000" w:rsidRPr="00000000">
              <w:rPr>
                <w:rtl w:val="0"/>
              </w:rPr>
              <w:t xml:space="preserve">Saludo al sol</w:t>
            </w:r>
          </w:p>
          <w:p w:rsidR="00000000" w:rsidDel="00000000" w:rsidP="00000000" w:rsidRDefault="00000000" w:rsidRPr="00000000" w14:paraId="0000006C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141.73228346456682" w:right="0" w:hanging="212.59842519685037"/>
              <w:rPr/>
            </w:pPr>
            <w:r w:rsidDel="00000000" w:rsidR="00000000" w:rsidRPr="00000000">
              <w:rPr>
                <w:rtl w:val="0"/>
              </w:rPr>
              <w:t xml:space="preserve">Ejercicio de respiración</w:t>
            </w:r>
          </w:p>
          <w:p w:rsidR="00000000" w:rsidDel="00000000" w:rsidP="00000000" w:rsidRDefault="00000000" w:rsidRPr="00000000" w14:paraId="0000006D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141.73228346456682" w:right="0" w:hanging="212.59842519685037"/>
              <w:rPr/>
            </w:pPr>
            <w:r w:rsidDel="00000000" w:rsidR="00000000" w:rsidRPr="00000000">
              <w:rPr>
                <w:rtl w:val="0"/>
              </w:rPr>
              <w:t xml:space="preserve">Rompehielo</w:t>
            </w:r>
          </w:p>
          <w:p w:rsidR="00000000" w:rsidDel="00000000" w:rsidP="00000000" w:rsidRDefault="00000000" w:rsidRPr="00000000" w14:paraId="0000006E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141.73228346456682" w:right="0" w:hanging="212.59842519685037"/>
              <w:rPr/>
            </w:pPr>
            <w:r w:rsidDel="00000000" w:rsidR="00000000" w:rsidRPr="00000000">
              <w:rPr>
                <w:rtl w:val="0"/>
              </w:rPr>
              <w:t xml:space="preserve">Ejercicio de dicción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0" w:right="0" w:firstLine="0"/>
            </w:pPr>
            <w:r w:rsidDel="00000000" w:rsidR="00000000" w:rsidRPr="00000000">
              <w:rPr>
                <w:rtl w:val="0"/>
              </w:rPr>
              <w:t xml:space="preserve">Ropa cómoda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72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141.7322834645671" w:hanging="283.4645669291342"/>
            </w:pPr>
            <w:r w:rsidDel="00000000" w:rsidR="00000000" w:rsidRPr="00000000">
              <w:rPr>
                <w:rtl w:val="0"/>
              </w:rPr>
              <w:t xml:space="preserve">Rompe hielo. Simón dice….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40 min </w:t>
            </w:r>
          </w:p>
          <w:p w:rsidR="00000000" w:rsidDel="00000000" w:rsidP="00000000" w:rsidRDefault="00000000" w:rsidRPr="00000000" w14:paraId="00000076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Taller de avance de los productos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Se revisan los productos y los aspectos que hagan falta para tenerlos listos y seguir la programación de temáticas </w:t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Parlante 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Tablero y marcador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Rule="auto"/>
              <w:ind w:left="0" w:right="0" w:firstLine="0"/>
              <w:rPr>
                <w:shd w:fill="c9daf8" w:val="clear"/>
              </w:rPr>
            </w:pPr>
            <w:r w:rsidDel="00000000" w:rsidR="00000000" w:rsidRPr="00000000">
              <w:rPr>
                <w:shd w:fill="c9daf8" w:val="clear"/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before="0" w:lineRule="auto"/>
              <w:ind w:left="0" w:right="0" w:firstLine="0"/>
              <w:rPr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tabs>
                <w:tab w:val="left" w:leader="none" w:pos="456"/>
              </w:tabs>
              <w:spacing w:after="0" w:before="0" w:lineRule="auto"/>
              <w:ind w:left="0" w:right="0" w:firstLine="0"/>
              <w:rPr>
                <w:shd w:fill="c9daf8" w:val="clear"/>
              </w:rPr>
            </w:pPr>
            <w:r w:rsidDel="00000000" w:rsidR="00000000" w:rsidRPr="00000000">
              <w:rPr>
                <w:shd w:fill="c9daf8" w:val="clear"/>
                <w:rtl w:val="0"/>
              </w:rPr>
              <w:t xml:space="preserve">Refrigerio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tabs>
                <w:tab w:val="left" w:leader="none" w:pos="456"/>
              </w:tabs>
              <w:spacing w:after="0" w:before="0" w:lineRule="auto"/>
              <w:ind w:left="0" w:right="0" w:firstLine="0"/>
              <w:rPr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  <w:t xml:space="preserve"> min 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Finalización del taller  de productos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10 min </w:t>
            </w:r>
          </w:p>
          <w:p w:rsidR="00000000" w:rsidDel="00000000" w:rsidP="00000000" w:rsidRDefault="00000000" w:rsidRPr="00000000" w14:paraId="00000086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Rompe hielo, Maremoto o  Frases tipicas de la mamá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40 min</w:t>
            </w:r>
          </w:p>
          <w:p w:rsidR="00000000" w:rsidDel="00000000" w:rsidP="00000000" w:rsidRDefault="00000000" w:rsidRPr="00000000" w14:paraId="0000008B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Terminar guión de semblanza </w:t>
            </w:r>
          </w:p>
          <w:p w:rsidR="00000000" w:rsidDel="00000000" w:rsidP="00000000" w:rsidRDefault="00000000" w:rsidRPr="00000000" w14:paraId="0000008D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Actividad en grupos liderada por dinamizadores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55 min </w:t>
            </w:r>
          </w:p>
        </w:tc>
        <w:tc>
          <w:tcPr>
            <w:gridSpan w:val="2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Almuerzo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15 min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Saludo al sol, ejercicios de dicción y articulación 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98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Taller de paisaje sonoro:</w:t>
            </w:r>
          </w:p>
          <w:p w:rsidR="00000000" w:rsidDel="00000000" w:rsidP="00000000" w:rsidRDefault="00000000" w:rsidRPr="00000000" w14:paraId="0000009A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141.7322834645671" w:hanging="283.4645669291342"/>
            </w:pPr>
            <w:r w:rsidDel="00000000" w:rsidR="00000000" w:rsidRPr="00000000">
              <w:rPr>
                <w:rtl w:val="0"/>
              </w:rPr>
              <w:t xml:space="preserve">Muestra de sonidos y reconocimiento de cada uno </w:t>
            </w:r>
          </w:p>
          <w:p w:rsidR="00000000" w:rsidDel="00000000" w:rsidP="00000000" w:rsidRDefault="00000000" w:rsidRPr="00000000" w14:paraId="0000009B">
            <w:pPr>
              <w:widowControl w:val="0"/>
              <w:numPr>
                <w:ilvl w:val="0"/>
                <w:numId w:val="1"/>
              </w:numPr>
              <w:spacing w:after="0" w:before="0" w:lineRule="auto"/>
              <w:ind w:left="141.7322834645671" w:hanging="283.4645669291342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¿A qué te recuerda este sonido?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numPr>
                <w:ilvl w:val="0"/>
                <w:numId w:val="2"/>
              </w:numPr>
              <w:spacing w:after="0" w:before="0" w:lineRule="auto"/>
              <w:ind w:left="283.46456692913364"/>
            </w:pPr>
            <w:r w:rsidDel="00000000" w:rsidR="00000000" w:rsidRPr="00000000">
              <w:rPr>
                <w:rtl w:val="0"/>
              </w:rPr>
              <w:t xml:space="preserve">USB con sonidos varios</w:t>
            </w:r>
          </w:p>
        </w:tc>
      </w:tr>
      <w:tr>
        <w:trPr>
          <w:cantSplit w:val="0"/>
          <w:trHeight w:val="853.68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35 min</w:t>
            </w:r>
          </w:p>
          <w:p w:rsidR="00000000" w:rsidDel="00000000" w:rsidP="00000000" w:rsidRDefault="00000000" w:rsidRPr="00000000" w14:paraId="0000009E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Rule="auto"/>
              <w:rPr>
                <w:b w:val="1"/>
                <w:i w:val="1"/>
                <w:u w:val="single"/>
              </w:rPr>
            </w:pPr>
            <w:r w:rsidDel="00000000" w:rsidR="00000000" w:rsidRPr="00000000">
              <w:rPr>
                <w:b w:val="1"/>
                <w:i w:val="1"/>
                <w:u w:val="single"/>
                <w:rtl w:val="0"/>
              </w:rPr>
              <w:t xml:space="preserve">Bocado de teoría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-Exposición para conocer qué es un paisaje y qué es Foley.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40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tabs>
                <w:tab w:val="left" w:leader="none" w:pos="456"/>
              </w:tabs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FOLEY, ejercicio práctico de realización de paisajes sonoros.</w:t>
            </w:r>
          </w:p>
          <w:p w:rsidR="00000000" w:rsidDel="00000000" w:rsidP="00000000" w:rsidRDefault="00000000" w:rsidRPr="00000000" w14:paraId="000000A4">
            <w:pPr>
              <w:widowControl w:val="0"/>
              <w:tabs>
                <w:tab w:val="left" w:leader="none" w:pos="456"/>
              </w:tabs>
              <w:spacing w:after="0" w:before="0" w:lineRule="auto"/>
              <w:rPr/>
            </w:pPr>
            <w:r w:rsidDel="00000000" w:rsidR="00000000" w:rsidRPr="00000000">
              <w:rPr>
                <w:rtl w:val="0"/>
              </w:rPr>
              <w:t xml:space="preserve">Cada grupo elige una actividad diaria (ejemplo: alistarse en la mañana) y representa sonidos de esa actividad  con materiales 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numPr>
                <w:ilvl w:val="0"/>
                <w:numId w:val="2"/>
              </w:numPr>
              <w:tabs>
                <w:tab w:val="left" w:leader="none" w:pos="456"/>
              </w:tabs>
              <w:spacing w:after="0" w:before="0" w:lineRule="auto"/>
              <w:ind w:left="141.7322834645671" w:hanging="212.59842519685037"/>
            </w:pPr>
            <w:r w:rsidDel="00000000" w:rsidR="00000000" w:rsidRPr="00000000">
              <w:rPr>
                <w:rtl w:val="0"/>
              </w:rPr>
              <w:t xml:space="preserve">Botella de vidrio</w:t>
            </w:r>
          </w:p>
          <w:p w:rsidR="00000000" w:rsidDel="00000000" w:rsidP="00000000" w:rsidRDefault="00000000" w:rsidRPr="00000000" w14:paraId="000000A6">
            <w:pPr>
              <w:widowControl w:val="0"/>
              <w:numPr>
                <w:ilvl w:val="0"/>
                <w:numId w:val="2"/>
              </w:numPr>
              <w:tabs>
                <w:tab w:val="left" w:leader="none" w:pos="456"/>
              </w:tabs>
              <w:spacing w:after="0" w:before="0" w:lineRule="auto"/>
              <w:ind w:left="141.7322834645671" w:hanging="212.59842519685037"/>
            </w:pPr>
            <w:r w:rsidDel="00000000" w:rsidR="00000000" w:rsidRPr="00000000">
              <w:rPr>
                <w:rtl w:val="0"/>
              </w:rPr>
              <w:t xml:space="preserve">Acetatos</w:t>
            </w:r>
          </w:p>
          <w:p w:rsidR="00000000" w:rsidDel="00000000" w:rsidP="00000000" w:rsidRDefault="00000000" w:rsidRPr="00000000" w14:paraId="000000A7">
            <w:pPr>
              <w:widowControl w:val="0"/>
              <w:numPr>
                <w:ilvl w:val="0"/>
                <w:numId w:val="2"/>
              </w:numPr>
              <w:tabs>
                <w:tab w:val="left" w:leader="none" w:pos="456"/>
              </w:tabs>
              <w:spacing w:after="0" w:before="0" w:lineRule="auto"/>
              <w:ind w:left="141.7322834645671" w:hanging="212.59842519685037"/>
            </w:pPr>
            <w:r w:rsidDel="00000000" w:rsidR="00000000" w:rsidRPr="00000000">
              <w:rPr>
                <w:rtl w:val="0"/>
              </w:rPr>
              <w:t xml:space="preserve">Lentejas</w:t>
            </w:r>
          </w:p>
          <w:p w:rsidR="00000000" w:rsidDel="00000000" w:rsidP="00000000" w:rsidRDefault="00000000" w:rsidRPr="00000000" w14:paraId="000000A8">
            <w:pPr>
              <w:widowControl w:val="0"/>
              <w:numPr>
                <w:ilvl w:val="0"/>
                <w:numId w:val="2"/>
              </w:numPr>
              <w:tabs>
                <w:tab w:val="left" w:leader="none" w:pos="456"/>
              </w:tabs>
              <w:spacing w:after="0" w:before="0" w:lineRule="auto"/>
              <w:ind w:left="141.7322834645671" w:hanging="212.59842519685037"/>
            </w:pPr>
            <w:r w:rsidDel="00000000" w:rsidR="00000000" w:rsidRPr="00000000">
              <w:rPr>
                <w:rtl w:val="0"/>
              </w:rPr>
              <w:t xml:space="preserve">Olla</w:t>
            </w:r>
          </w:p>
          <w:p w:rsidR="00000000" w:rsidDel="00000000" w:rsidP="00000000" w:rsidRDefault="00000000" w:rsidRPr="00000000" w14:paraId="000000A9">
            <w:pPr>
              <w:widowControl w:val="0"/>
              <w:numPr>
                <w:ilvl w:val="0"/>
                <w:numId w:val="2"/>
              </w:numPr>
              <w:tabs>
                <w:tab w:val="left" w:leader="none" w:pos="456"/>
              </w:tabs>
              <w:spacing w:after="0" w:before="0" w:lineRule="auto"/>
              <w:ind w:left="141.7322834645671" w:hanging="212.59842519685037"/>
            </w:pPr>
            <w:r w:rsidDel="00000000" w:rsidR="00000000" w:rsidRPr="00000000">
              <w:rPr>
                <w:rtl w:val="0"/>
              </w:rPr>
              <w:t xml:space="preserve">Cuchara</w:t>
            </w:r>
          </w:p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2"/>
              </w:numPr>
              <w:tabs>
                <w:tab w:val="left" w:leader="none" w:pos="456"/>
              </w:tabs>
              <w:spacing w:after="0" w:before="0" w:lineRule="auto"/>
              <w:ind w:left="141.7322834645671" w:hanging="212.59842519685037"/>
            </w:pPr>
            <w:r w:rsidDel="00000000" w:rsidR="00000000" w:rsidRPr="00000000">
              <w:rPr>
                <w:rtl w:val="0"/>
              </w:rPr>
              <w:t xml:space="preserve">Coco</w:t>
            </w:r>
          </w:p>
          <w:p w:rsidR="00000000" w:rsidDel="00000000" w:rsidP="00000000" w:rsidRDefault="00000000" w:rsidRPr="00000000" w14:paraId="000000AB">
            <w:pPr>
              <w:widowControl w:val="0"/>
              <w:numPr>
                <w:ilvl w:val="0"/>
                <w:numId w:val="2"/>
              </w:numPr>
              <w:tabs>
                <w:tab w:val="left" w:leader="none" w:pos="456"/>
              </w:tabs>
              <w:spacing w:after="0" w:before="0" w:lineRule="auto"/>
              <w:ind w:left="141.7322834645671" w:hanging="212.59842519685037"/>
            </w:pPr>
            <w:r w:rsidDel="00000000" w:rsidR="00000000" w:rsidRPr="00000000">
              <w:rPr>
                <w:rtl w:val="0"/>
              </w:rPr>
              <w:t xml:space="preserve">Pergamino</w:t>
            </w:r>
          </w:p>
          <w:p w:rsidR="00000000" w:rsidDel="00000000" w:rsidP="00000000" w:rsidRDefault="00000000" w:rsidRPr="00000000" w14:paraId="000000AC">
            <w:pPr>
              <w:widowControl w:val="0"/>
              <w:numPr>
                <w:ilvl w:val="0"/>
                <w:numId w:val="2"/>
              </w:numPr>
              <w:tabs>
                <w:tab w:val="left" w:leader="none" w:pos="456"/>
              </w:tabs>
              <w:spacing w:after="0" w:before="0" w:lineRule="auto"/>
              <w:ind w:left="141.7322834645671" w:hanging="212.59842519685037"/>
            </w:pPr>
            <w:r w:rsidDel="00000000" w:rsidR="00000000" w:rsidRPr="00000000">
              <w:rPr>
                <w:rtl w:val="0"/>
              </w:rPr>
              <w:t xml:space="preserve">Papel celofán</w:t>
            </w:r>
          </w:p>
          <w:p w:rsidR="00000000" w:rsidDel="00000000" w:rsidP="00000000" w:rsidRDefault="00000000" w:rsidRPr="00000000" w14:paraId="000000AD">
            <w:pPr>
              <w:widowControl w:val="0"/>
              <w:numPr>
                <w:ilvl w:val="0"/>
                <w:numId w:val="2"/>
              </w:numPr>
              <w:tabs>
                <w:tab w:val="left" w:leader="none" w:pos="456"/>
              </w:tabs>
              <w:spacing w:after="0" w:before="0" w:lineRule="auto"/>
              <w:ind w:left="141.7322834645671" w:hanging="212.59842519685037"/>
            </w:pPr>
            <w:r w:rsidDel="00000000" w:rsidR="00000000" w:rsidRPr="00000000">
              <w:rPr>
                <w:rtl w:val="0"/>
              </w:rPr>
              <w:t xml:space="preserve">Apio</w:t>
            </w:r>
          </w:p>
          <w:p w:rsidR="00000000" w:rsidDel="00000000" w:rsidP="00000000" w:rsidRDefault="00000000" w:rsidRPr="00000000" w14:paraId="000000AE">
            <w:pPr>
              <w:widowControl w:val="0"/>
              <w:numPr>
                <w:ilvl w:val="0"/>
                <w:numId w:val="2"/>
              </w:numPr>
              <w:tabs>
                <w:tab w:val="left" w:leader="none" w:pos="456"/>
              </w:tabs>
              <w:spacing w:after="0" w:before="0" w:lineRule="auto"/>
              <w:ind w:left="141.7322834645671" w:hanging="212.59842519685037"/>
            </w:pPr>
            <w:r w:rsidDel="00000000" w:rsidR="00000000" w:rsidRPr="00000000">
              <w:rPr>
                <w:rtl w:val="0"/>
              </w:rPr>
              <w:t xml:space="preserve">Globos</w:t>
            </w:r>
          </w:p>
        </w:tc>
      </w:tr>
      <w:tr>
        <w:trPr>
          <w:cantSplit w:val="0"/>
          <w:trHeight w:val="775.920000000000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20 min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Rule="auto"/>
              <w:ind w:left="0" w:right="0" w:firstLine="0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CONSEJO DE REDACCIÓN</w:t>
            </w:r>
          </w:p>
          <w:p w:rsidR="00000000" w:rsidDel="00000000" w:rsidP="00000000" w:rsidRDefault="00000000" w:rsidRPr="00000000" w14:paraId="000000B3">
            <w:pPr>
              <w:widowControl w:val="0"/>
              <w:spacing w:after="0" w:before="0" w:lineRule="auto"/>
              <w:ind w:left="0" w:right="0" w:firstLine="0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¿Qué aprendimos?</w:t>
            </w:r>
          </w:p>
          <w:p w:rsidR="00000000" w:rsidDel="00000000" w:rsidP="00000000" w:rsidRDefault="00000000" w:rsidRPr="00000000" w14:paraId="000000B4">
            <w:pPr>
              <w:widowControl w:val="0"/>
              <w:spacing w:after="0" w:before="0" w:lineRule="auto"/>
              <w:ind w:left="0" w:right="0" w:firstLine="0"/>
              <w:rPr>
                <w:i w:val="1"/>
                <w:u w:val="single"/>
              </w:rPr>
            </w:pPr>
            <w:r w:rsidDel="00000000" w:rsidR="00000000" w:rsidRPr="00000000">
              <w:rPr>
                <w:i w:val="1"/>
                <w:u w:val="single"/>
                <w:rtl w:val="0"/>
              </w:rPr>
              <w:t xml:space="preserve">¿Qué recordamos?</w:t>
            </w:r>
          </w:p>
          <w:p w:rsidR="00000000" w:rsidDel="00000000" w:rsidP="00000000" w:rsidRDefault="00000000" w:rsidRPr="00000000" w14:paraId="000000B5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  <w:t xml:space="preserve">Definir tareas pendientes respecto a los productos</w:t>
            </w:r>
          </w:p>
          <w:p w:rsidR="00000000" w:rsidDel="00000000" w:rsidP="00000000" w:rsidRDefault="00000000" w:rsidRPr="00000000" w14:paraId="000000B6">
            <w:pPr>
              <w:widowControl w:val="0"/>
              <w:spacing w:after="0" w:before="0" w:lineRule="auto"/>
              <w:ind w:left="0" w:right="0" w:firstLine="0"/>
              <w:rPr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widowControl w:val="0"/>
              <w:spacing w:after="0" w:before="0" w:lineRule="auto"/>
              <w:ind w:left="0" w:righ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widowControl w:val="0"/>
              <w:spacing w:after="0" w:before="0" w:lineRule="auto"/>
              <w:ind w:left="0" w:righ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after="0" w:before="0" w:lineRule="auto"/>
              <w:ind w:left="0" w:right="0" w:firstLine="0"/>
              <w:rPr>
                <w:i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widowControl w:val="0"/>
        <w:spacing w:after="0" w:before="0" w:line="276" w:lineRule="auto"/>
        <w:rPr>
          <w:sz w:val="28"/>
          <w:szCs w:val="28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Requisitos</w:t>
      </w:r>
      <w:r w:rsidDel="00000000" w:rsidR="00000000" w:rsidRPr="00000000">
        <w:rPr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BB">
      <w:pPr>
        <w:widowControl w:val="0"/>
        <w:numPr>
          <w:ilvl w:val="0"/>
          <w:numId w:val="4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Ropa cómoda para el ejercicio de autoconciencia</w:t>
      </w:r>
    </w:p>
    <w:p w:rsidR="00000000" w:rsidDel="00000000" w:rsidP="00000000" w:rsidRDefault="00000000" w:rsidRPr="00000000" w14:paraId="000000BC">
      <w:pPr>
        <w:widowControl w:val="0"/>
        <w:numPr>
          <w:ilvl w:val="0"/>
          <w:numId w:val="4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Lapicero o lápiz, corcho o un palo pequeño</w:t>
      </w:r>
    </w:p>
    <w:p w:rsidR="00000000" w:rsidDel="00000000" w:rsidP="00000000" w:rsidRDefault="00000000" w:rsidRPr="00000000" w14:paraId="000000BD">
      <w:pPr>
        <w:widowControl w:val="0"/>
        <w:numPr>
          <w:ilvl w:val="0"/>
          <w:numId w:val="4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Cuaderno</w:t>
      </w:r>
    </w:p>
    <w:p w:rsidR="00000000" w:rsidDel="00000000" w:rsidP="00000000" w:rsidRDefault="00000000" w:rsidRPr="00000000" w14:paraId="000000BE">
      <w:pPr>
        <w:widowControl w:val="0"/>
        <w:numPr>
          <w:ilvl w:val="0"/>
          <w:numId w:val="4"/>
        </w:numPr>
        <w:spacing w:after="0" w:before="0" w:line="276" w:lineRule="auto"/>
        <w:ind w:left="72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Tener agua a mano para hidratarse</w:t>
      </w:r>
    </w:p>
    <w:p w:rsidR="00000000" w:rsidDel="00000000" w:rsidP="00000000" w:rsidRDefault="00000000" w:rsidRPr="00000000" w14:paraId="000000BF">
      <w:pPr>
        <w:widowControl w:val="0"/>
        <w:spacing w:after="0" w:before="0" w:line="276" w:lineRule="auto"/>
        <w:ind w:left="144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7" w:type="default"/>
      <w:footerReference r:id="rId8" w:type="first"/>
      <w:pgSz w:h="16838" w:w="11906" w:orient="portrait"/>
      <w:pgMar w:bottom="720" w:top="720" w:left="1440" w:right="1440" w:header="720" w:footer="720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ibre Franklin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Century Gothic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0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Quattrocento Sans" w:cs="Quattrocento Sans" w:eastAsia="Quattrocento Sans" w:hAnsi="Quattrocento Sans"/>
        <w:sz w:val="24"/>
        <w:szCs w:val="24"/>
        <w:lang w:val="es-ES"/>
      </w:rPr>
    </w:rPrDefault>
    <w:pPrDefault>
      <w:pPr>
        <w:spacing w:after="120" w:before="4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240" w:before="240" w:lineRule="auto"/>
    </w:pPr>
    <w:rPr>
      <w:rFonts w:ascii="Century Gothic" w:cs="Century Gothic" w:eastAsia="Century Gothic" w:hAnsi="Century Gothic"/>
      <w:b w:val="1"/>
      <w:smallCaps w:val="1"/>
      <w:color w:val="546421"/>
      <w:sz w:val="54"/>
      <w:szCs w:val="54"/>
    </w:rPr>
  </w:style>
  <w:style w:type="paragraph" w:styleId="Heading2">
    <w:name w:val="heading 2"/>
    <w:basedOn w:val="Normal"/>
    <w:next w:val="Normal"/>
    <w:pPr>
      <w:keepNext w:val="1"/>
      <w:keepLines w:val="1"/>
      <w:spacing w:before="120" w:lineRule="auto"/>
      <w:jc w:val="center"/>
    </w:pPr>
    <w:rPr>
      <w:rFonts w:ascii="Libre Franklin Medium" w:cs="Libre Franklin Medium" w:eastAsia="Libre Franklin Medium" w:hAnsi="Libre Franklin Medium"/>
      <w:b w:val="1"/>
      <w:color w:val="17406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40" w:before="0" w:lineRule="auto"/>
    </w:pPr>
    <w:rPr>
      <w:rFonts w:ascii="Libre Franklin Medium" w:cs="Libre Franklin Medium" w:eastAsia="Libre Franklin Medium" w:hAnsi="Libre Franklin Medium"/>
      <w:smallCaps w:val="1"/>
      <w:color w:val="ffffff"/>
      <w:sz w:val="52"/>
      <w:szCs w:val="52"/>
    </w:rPr>
  </w:style>
  <w:style w:type="paragraph" w:styleId="Normal" w:default="1">
    <w:name w:val="Normal"/>
    <w:qFormat w:val="1"/>
    <w:rsid w:val="000D1AB2"/>
    <w:pPr>
      <w:spacing w:after="120"/>
    </w:pPr>
    <w:rPr>
      <w:rFonts w:ascii="Segoe UI" w:hAnsi="Segoe UI" w:eastAsiaTheme="minorHAnsi"/>
      <w:noProof w:val="1"/>
      <w:kern w:val="20"/>
      <w:szCs w:val="20"/>
    </w:rPr>
  </w:style>
  <w:style w:type="paragraph" w:styleId="Ttulo1">
    <w:name w:val="heading 1"/>
    <w:basedOn w:val="Normal"/>
    <w:next w:val="Normal"/>
    <w:link w:val="Ttulo1Car"/>
    <w:uiPriority w:val="8"/>
    <w:qFormat w:val="1"/>
    <w:rsid w:val="00831290"/>
    <w:pPr>
      <w:spacing w:after="240" w:before="240"/>
      <w:outlineLvl w:val="0"/>
    </w:pPr>
    <w:rPr>
      <w:rFonts w:ascii="Century Gothic" w:cs="Times New Roman (Body CS)" w:hAnsi="Century Gothic"/>
      <w:b w:val="1"/>
      <w:caps w:val="1"/>
      <w:color w:val="546421" w:themeColor="accent6" w:themeShade="000080"/>
      <w:sz w:val="54"/>
    </w:rPr>
  </w:style>
  <w:style w:type="paragraph" w:styleId="Ttulo2">
    <w:name w:val="heading 2"/>
    <w:basedOn w:val="Normal"/>
    <w:next w:val="Normal"/>
    <w:link w:val="Ttulo2Car"/>
    <w:uiPriority w:val="9"/>
    <w:semiHidden w:val="1"/>
    <w:rsid w:val="00C2798A"/>
    <w:pPr>
      <w:keepNext w:val="1"/>
      <w:keepLines w:val="1"/>
      <w:spacing w:before="120"/>
      <w:jc w:val="center"/>
      <w:outlineLvl w:val="1"/>
    </w:pPr>
    <w:rPr>
      <w:rFonts w:asciiTheme="majorHAnsi" w:cstheme="majorBidi" w:eastAsiaTheme="majorEastAsia" w:hAnsiTheme="majorHAnsi"/>
      <w:b w:val="1"/>
      <w:color w:val="17406d" w:themeColor="text2"/>
      <w:sz w:val="26"/>
      <w:szCs w:val="2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8"/>
    <w:rsid w:val="00831290"/>
    <w:rPr>
      <w:rFonts w:ascii="Century Gothic" w:cs="Times New Roman (Body CS)" w:hAnsi="Century Gothic" w:eastAsiaTheme="minorHAnsi"/>
      <w:b w:val="1"/>
      <w:caps w:val="1"/>
      <w:color w:val="546421" w:themeColor="accent6" w:themeShade="000080"/>
      <w:kern w:val="20"/>
      <w:sz w:val="54"/>
      <w:szCs w:val="20"/>
    </w:rPr>
  </w:style>
  <w:style w:type="paragraph" w:styleId="Destinatario" w:customStyle="1">
    <w:name w:val="Destinatario"/>
    <w:basedOn w:val="Normal"/>
    <w:uiPriority w:val="3"/>
    <w:semiHidden w:val="1"/>
    <w:qFormat w:val="1"/>
    <w:rsid w:val="00A66B18"/>
    <w:pPr>
      <w:spacing w:after="40" w:before="840"/>
    </w:pPr>
    <w:rPr>
      <w:b w:val="1"/>
      <w:bCs w:val="1"/>
      <w:color w:val="000000" w:themeColor="text1"/>
    </w:rPr>
  </w:style>
  <w:style w:type="paragraph" w:styleId="Saludo">
    <w:name w:val="Salutation"/>
    <w:basedOn w:val="Normal"/>
    <w:link w:val="SaludoCar"/>
    <w:uiPriority w:val="4"/>
    <w:semiHidden w:val="1"/>
    <w:qFormat w:val="1"/>
    <w:rsid w:val="00A66B18"/>
    <w:pPr>
      <w:spacing w:before="720"/>
    </w:pPr>
  </w:style>
  <w:style w:type="character" w:styleId="SaludoCar" w:customStyle="1">
    <w:name w:val="Saludo Car"/>
    <w:basedOn w:val="Fuentedeprrafopredeter"/>
    <w:link w:val="Saludo"/>
    <w:uiPriority w:val="4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paragraph" w:styleId="Cierre">
    <w:name w:val="Closing"/>
    <w:basedOn w:val="Normal"/>
    <w:next w:val="Firma"/>
    <w:link w:val="CierreCar"/>
    <w:uiPriority w:val="6"/>
    <w:semiHidden w:val="1"/>
    <w:qFormat w:val="1"/>
    <w:rsid w:val="00A6783B"/>
    <w:pPr>
      <w:spacing w:after="960" w:before="480"/>
    </w:pPr>
  </w:style>
  <w:style w:type="character" w:styleId="CierreCar" w:customStyle="1">
    <w:name w:val="Cierre Car"/>
    <w:basedOn w:val="Fuentedeprrafopredeter"/>
    <w:link w:val="Cierre"/>
    <w:uiPriority w:val="6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paragraph" w:styleId="Firma">
    <w:name w:val="Signature"/>
    <w:basedOn w:val="Normal"/>
    <w:link w:val="FirmaCar"/>
    <w:uiPriority w:val="7"/>
    <w:semiHidden w:val="1"/>
    <w:qFormat w:val="1"/>
    <w:rsid w:val="00A6783B"/>
    <w:pPr>
      <w:contextualSpacing w:val="1"/>
    </w:pPr>
    <w:rPr>
      <w:b w:val="1"/>
      <w:bCs w:val="1"/>
      <w:color w:val="17406d" w:themeColor="accent1"/>
    </w:rPr>
  </w:style>
  <w:style w:type="character" w:styleId="FirmaCar" w:customStyle="1">
    <w:name w:val="Firma Car"/>
    <w:basedOn w:val="Fuentedeprrafopredeter"/>
    <w:link w:val="Firma"/>
    <w:uiPriority w:val="7"/>
    <w:semiHidden w:val="1"/>
    <w:rsid w:val="007E7F36"/>
    <w:rPr>
      <w:rFonts w:eastAsiaTheme="minorHAnsi"/>
      <w:b w:val="1"/>
      <w:bCs w:val="1"/>
      <w:color w:val="17406d" w:themeColor="accent1"/>
      <w:kern w:val="20"/>
      <w:szCs w:val="20"/>
    </w:rPr>
  </w:style>
  <w:style w:type="paragraph" w:styleId="Encabezado">
    <w:name w:val="header"/>
    <w:basedOn w:val="Normal"/>
    <w:link w:val="EncabezadoCar"/>
    <w:uiPriority w:val="99"/>
    <w:semiHidden w:val="1"/>
    <w:rsid w:val="003E24DF"/>
    <w:pPr>
      <w:spacing w:after="0"/>
      <w:jc w:val="right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character" w:styleId="Textoennegrita">
    <w:name w:val="Strong"/>
    <w:basedOn w:val="Fuentedeprrafopredeter"/>
    <w:uiPriority w:val="1"/>
    <w:semiHidden w:val="1"/>
    <w:rsid w:val="003E24DF"/>
    <w:rPr>
      <w:b w:val="1"/>
      <w:bCs w:val="1"/>
    </w:rPr>
  </w:style>
  <w:style w:type="table" w:styleId="Actadereuninconcurvaazul" w:customStyle="1">
    <w:name w:val="Acta de reunión con curva azul"/>
    <w:basedOn w:val="Tablanormal"/>
    <w:uiPriority w:val="99"/>
    <w:rsid w:val="00C14316"/>
    <w:pPr>
      <w:spacing w:after="120"/>
    </w:pPr>
    <w:rPr>
      <w:rFonts w:ascii="Segoe UI" w:cs="Times New Roman (Body CS)" w:hAnsi="Segoe UI"/>
    </w:rPr>
    <w:tblPr>
      <w:tblBorders>
        <w:top w:color="546421" w:space="0" w:sz="2" w:themeColor="accent6" w:themeShade="000080" w:val="single"/>
        <w:left w:color="546421" w:space="0" w:sz="2" w:themeColor="accent6" w:themeShade="000080" w:val="single"/>
        <w:bottom w:color="546421" w:space="0" w:sz="2" w:themeColor="accent6" w:themeShade="000080" w:val="single"/>
        <w:right w:color="546421" w:space="0" w:sz="2" w:themeColor="accent6" w:themeShade="000080" w:val="single"/>
        <w:insideH w:color="546421" w:space="0" w:sz="2" w:themeColor="accent6" w:themeShade="000080" w:val="single"/>
        <w:insideV w:color="546421" w:space="0" w:sz="2" w:themeColor="accent6" w:themeShade="000080" w:val="single"/>
      </w:tblBorders>
      <w:tblCellMar>
        <w:left w:w="0.0" w:type="dxa"/>
      </w:tblCellMar>
    </w:tblPr>
    <w:tcPr>
      <w:shd w:color="auto" w:fill="ecf2da" w:themeFill="accent6" w:themeFillTint="000033" w:val="clear"/>
    </w:tcPr>
    <w:tblStylePr w:type="firstRow">
      <w:pPr>
        <w:wordWrap w:val="1"/>
        <w:spacing w:line="240" w:lineRule="auto"/>
        <w:jc w:val="center"/>
      </w:pPr>
      <w:rPr>
        <w:rFonts w:ascii="Segoe UI" w:hAnsi="Segoe UI"/>
        <w:b w:val="1"/>
        <w:i w:val="0"/>
        <w:caps w:val="0"/>
        <w:smallCaps w:val="0"/>
        <w:color w:val="ffffff" w:themeColor="background1"/>
        <w:sz w:val="24"/>
      </w:rPr>
      <w:tblPr/>
      <w:tcPr>
        <w:tcBorders>
          <w:top w:color="546421" w:space="0" w:sz="2" w:themeColor="accent6" w:themeShade="000080" w:val="single"/>
          <w:left w:color="546421" w:space="0" w:sz="2" w:themeColor="accent6" w:themeShade="000080" w:val="single"/>
          <w:bottom w:color="546421" w:space="0" w:sz="2" w:themeColor="accent6" w:themeShade="000080" w:val="single"/>
          <w:right w:color="546421" w:space="0" w:sz="2" w:themeColor="accent6" w:themeShade="000080" w:val="single"/>
          <w:insideH w:space="0" w:sz="0" w:val="nil"/>
          <w:insideV w:space="0" w:sz="0" w:val="nil"/>
          <w:tl2br w:space="0" w:sz="0" w:val="nil"/>
          <w:tr2bl w:space="0" w:sz="0" w:val="nil"/>
        </w:tcBorders>
        <w:shd w:color="auto" w:fill="546421" w:themeFill="accent6" w:themeFillShade="000080" w:val="clear"/>
      </w:tcPr>
    </w:tblStyle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835CA2"/>
    <w:rPr>
      <w:rFonts w:asciiTheme="majorHAnsi" w:cstheme="majorBidi" w:eastAsiaTheme="majorEastAsia" w:hAnsiTheme="majorHAnsi"/>
      <w:b w:val="1"/>
      <w:color w:val="17406d" w:themeColor="text2"/>
      <w:kern w:val="20"/>
      <w:sz w:val="26"/>
      <w:szCs w:val="26"/>
    </w:rPr>
  </w:style>
  <w:style w:type="paragraph" w:styleId="NormalWeb">
    <w:name w:val="Normal (Web)"/>
    <w:basedOn w:val="Normal"/>
    <w:uiPriority w:val="99"/>
    <w:semiHidden w:val="1"/>
    <w:unhideWhenUsed w:val="1"/>
    <w:rsid w:val="00083BAA"/>
    <w:pPr>
      <w:spacing w:after="100" w:afterAutospacing="1" w:before="100" w:beforeAutospacing="1"/>
    </w:pPr>
    <w:rPr>
      <w:rFonts w:ascii="Times New Roman" w:cs="Times New Roman" w:hAnsi="Times New Roman" w:eastAsiaTheme="minorEastAsia"/>
      <w:kern w:val="0"/>
      <w:szCs w:val="24"/>
    </w:rPr>
  </w:style>
  <w:style w:type="character" w:styleId="Textodelmarcadordeposicin">
    <w:name w:val="Placeholder Text"/>
    <w:basedOn w:val="Fuentedeprrafopredeter"/>
    <w:uiPriority w:val="99"/>
    <w:semiHidden w:val="1"/>
    <w:rsid w:val="001766D6"/>
    <w:rPr>
      <w:color w:val="808080"/>
    </w:rPr>
  </w:style>
  <w:style w:type="paragraph" w:styleId="Piedepgina">
    <w:name w:val="footer"/>
    <w:basedOn w:val="Normal"/>
    <w:link w:val="PiedepginaCar"/>
    <w:uiPriority w:val="99"/>
    <w:semiHidden w:val="1"/>
    <w:rsid w:val="00A66B18"/>
    <w:pPr>
      <w:tabs>
        <w:tab w:val="center" w:pos="4680"/>
        <w:tab w:val="right" w:pos="9360"/>
      </w:tabs>
      <w:spacing w:after="0" w:before="0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7E7F36"/>
    <w:rPr>
      <w:rFonts w:eastAsiaTheme="minorHAnsi"/>
      <w:color w:val="595959" w:themeColor="text1" w:themeTint="0000A6"/>
      <w:kern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 w:val="1"/>
    <w:rsid w:val="007E6992"/>
    <w:pPr>
      <w:spacing w:after="640" w:before="0"/>
      <w:contextualSpacing w:val="1"/>
    </w:pPr>
    <w:rPr>
      <w:rFonts w:asciiTheme="majorHAnsi" w:cstheme="majorBidi" w:eastAsiaTheme="majorEastAsia" w:hAnsiTheme="majorHAnsi"/>
      <w:caps w:val="1"/>
      <w:color w:val="ffffff" w:themeColor="background1"/>
      <w:spacing w:val="-10"/>
      <w:kern w:val="28"/>
      <w:sz w:val="52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E6992"/>
    <w:rPr>
      <w:rFonts w:asciiTheme="majorHAnsi" w:cstheme="majorBidi" w:eastAsiaTheme="majorEastAsia" w:hAnsiTheme="majorHAnsi"/>
      <w:caps w:val="1"/>
      <w:color w:val="ffffff" w:themeColor="background1"/>
      <w:spacing w:val="-10"/>
      <w:kern w:val="28"/>
      <w:sz w:val="52"/>
      <w:szCs w:val="56"/>
    </w:rPr>
  </w:style>
  <w:style w:type="paragraph" w:styleId="Informacindelareunin" w:customStyle="1">
    <w:name w:val="Información de la reunión"/>
    <w:basedOn w:val="Normal"/>
    <w:qFormat w:val="1"/>
    <w:rsid w:val="00DE75C1"/>
    <w:pPr>
      <w:spacing w:after="0"/>
    </w:pPr>
    <w:rPr>
      <w:color w:val="000000" w:themeColor="text1"/>
    </w:rPr>
  </w:style>
  <w:style w:type="table" w:styleId="Tablaconcuadrcula">
    <w:name w:val="Table Grid"/>
    <w:basedOn w:val="Tablanormal"/>
    <w:uiPriority w:val="39"/>
    <w:rsid w:val="007E7F3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orasdereunin" w:customStyle="1">
    <w:name w:val="Horas de reunión"/>
    <w:basedOn w:val="Normal"/>
    <w:semiHidden w:val="1"/>
    <w:qFormat w:val="1"/>
    <w:rsid w:val="007E7F36"/>
    <w:pPr>
      <w:spacing w:after="0" w:before="120"/>
    </w:pPr>
    <w:rPr>
      <w:b w:val="1"/>
    </w:rPr>
  </w:style>
  <w:style w:type="paragraph" w:styleId="Listaconnmeros">
    <w:name w:val="List Number"/>
    <w:basedOn w:val="Normal"/>
    <w:uiPriority w:val="99"/>
    <w:qFormat w:val="1"/>
    <w:rsid w:val="008D2383"/>
    <w:pPr>
      <w:numPr>
        <w:numId w:val="3"/>
      </w:numPr>
      <w:spacing w:after="240" w:before="240"/>
    </w:pPr>
  </w:style>
  <w:style w:type="paragraph" w:styleId="Listaconnmeros2">
    <w:name w:val="List Number 2"/>
    <w:basedOn w:val="Normal"/>
    <w:uiPriority w:val="99"/>
    <w:semiHidden w:val="1"/>
    <w:rsid w:val="00133C8A"/>
    <w:pPr>
      <w:numPr>
        <w:ilvl w:val="1"/>
        <w:numId w:val="3"/>
      </w:numPr>
      <w:spacing w:after="100"/>
      <w:ind w:left="1440"/>
    </w:pPr>
  </w:style>
  <w:style w:type="paragraph" w:styleId="Prrafodelista">
    <w:name w:val="List Paragraph"/>
    <w:basedOn w:val="Normal"/>
    <w:uiPriority w:val="34"/>
    <w:semiHidden w:val="1"/>
    <w:rsid w:val="00133C8A"/>
    <w:pPr>
      <w:contextualSpacing w:val="1"/>
    </w:pPr>
  </w:style>
  <w:style w:type="table" w:styleId="Tablanormal4">
    <w:name w:val="Plain Table 4"/>
    <w:basedOn w:val="Tablanormal"/>
    <w:uiPriority w:val="44"/>
    <w:rsid w:val="00424C86"/>
    <w:pPr>
      <w:spacing w:after="0"/>
    </w:pPr>
    <w:tblPr>
      <w:tblStyleRowBandSize w:val="1"/>
      <w:tblStyleColBandSize w:val="1"/>
    </w:tblPr>
    <w:tblStylePr w:type="firstRow">
      <w:rPr>
        <w:b w:val="1"/>
        <w:bCs w:val="1"/>
      </w:rPr>
    </w:tblStylePr>
    <w:tblStylePr w:type="lastRow">
      <w:rPr>
        <w:b w:val="1"/>
        <w:bCs w:val="1"/>
      </w:r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tulo1" w:customStyle="1">
    <w:name w:val="Subtítulo1"/>
    <w:basedOn w:val="Listaconnmeros"/>
    <w:qFormat w:val="1"/>
    <w:rsid w:val="00AA45B8"/>
    <w:pPr>
      <w:numPr>
        <w:numId w:val="0"/>
      </w:numPr>
      <w:spacing w:after="480" w:before="720"/>
    </w:pPr>
    <w:rPr>
      <w:rFonts w:ascii="Century Gothic" w:hAnsi="Century Gothic"/>
      <w:sz w:val="44"/>
    </w:rPr>
  </w:style>
  <w:style w:type="paragraph" w:styleId="Encabezadodetabla" w:customStyle="1">
    <w:name w:val="Encabezado de tabla"/>
    <w:basedOn w:val="Normal"/>
    <w:qFormat w:val="1"/>
    <w:rsid w:val="00831290"/>
    <w:pPr>
      <w:spacing w:before="120"/>
      <w:jc w:val="center"/>
    </w:pPr>
    <w:rPr>
      <w:color w:val="ffffff" w:themeColor="background1"/>
      <w:sz w:val="22"/>
    </w:rPr>
  </w:style>
  <w:style w:type="paragraph" w:styleId="Cuerpodelatabla" w:customStyle="1">
    <w:name w:val="Cuerpo de la tabla"/>
    <w:basedOn w:val="Normal"/>
    <w:qFormat w:val="1"/>
    <w:rsid w:val="00C14316"/>
    <w:pPr>
      <w:spacing w:before="120"/>
      <w:jc w:val="center"/>
    </w:pPr>
    <w:rPr>
      <w:rFonts w:cs="Times New Roman (Body CS)"/>
      <w:color w:val="000000" w:themeColor="text1"/>
    </w:rPr>
  </w:style>
  <w:style w:type="paragraph" w:styleId="Informacindelareuninennegrita" w:customStyle="1">
    <w:name w:val="Información de la reunión en negrita"/>
    <w:basedOn w:val="Informacindelareunin"/>
    <w:qFormat w:val="1"/>
    <w:rsid w:val="002C0E4D"/>
    <w:rPr>
      <w:b w:val="1"/>
      <w:color w:val="auto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11" Type="http://schemas.openxmlformats.org/officeDocument/2006/relationships/font" Target="fonts/CenturyGothic-italic.ttf"/><Relationship Id="rId10" Type="http://schemas.openxmlformats.org/officeDocument/2006/relationships/font" Target="fonts/CenturyGothic-bold.ttf"/><Relationship Id="rId12" Type="http://schemas.openxmlformats.org/officeDocument/2006/relationships/font" Target="fonts/CenturyGothic-boldItalic.ttf"/><Relationship Id="rId9" Type="http://schemas.openxmlformats.org/officeDocument/2006/relationships/font" Target="fonts/CenturyGothic-regular.ttf"/><Relationship Id="rId5" Type="http://schemas.openxmlformats.org/officeDocument/2006/relationships/font" Target="fonts/LibreFranklinMedium-regular.ttf"/><Relationship Id="rId6" Type="http://schemas.openxmlformats.org/officeDocument/2006/relationships/font" Target="fonts/LibreFranklinMedium-bold.ttf"/><Relationship Id="rId7" Type="http://schemas.openxmlformats.org/officeDocument/2006/relationships/font" Target="fonts/LibreFranklinMedium-italic.ttf"/><Relationship Id="rId8" Type="http://schemas.openxmlformats.org/officeDocument/2006/relationships/font" Target="fonts/LibreFranklinMedium-boldItalic.ttf"/></Relationships>
</file>

<file path=word/theme/theme1.xml><?xml version="1.0" encoding="utf-8"?>
<a:theme xmlns:a="http://schemas.openxmlformats.org/drawingml/2006/main" name="Office Theme">
  <a:themeElements>
    <a:clrScheme name="01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0G19dC8aio8+QbDFJh6GieSwiQ==">CgMxLjA4AHIhMUdPVjV2dFlPOWlwN1dXWThhcDI0U21nM1dHSDVyeUF4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2023-04-27T05:05:00Z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ContentTypeId">
    <vt:lpwstr>0x01010079F111ED35F8CC479449609E8A0923A6</vt:lpwstr>
  </property>
  <property fmtid="{D5CDD505-2E9C-101B-9397-08002B2CF9AE}" pid="4" name="ContentTypeId">
    <vt:lpwstr>0x01010079F111ED35F8CC479449609E8A0923A6</vt:lpwstr>
  </property>
  <property fmtid="{D5CDD505-2E9C-101B-9397-08002B2CF9AE}" pid="5" name="ContentTypeId">
    <vt:lpwstr>0x01010079F111ED35F8CC479449609E8A0923A6</vt:lpwstr>
  </property>
</Properties>
</file>